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E764DD" w:rsidRDefault="003611B1" w:rsidP="003611B1">
      <w:pPr>
        <w:pStyle w:val="a9"/>
        <w:spacing w:before="0" w:after="0" w:line="240" w:lineRule="auto"/>
        <w:jc w:val="left"/>
        <w:rPr>
          <w:rFonts w:ascii="微软雅黑" w:eastAsia="微软雅黑" w:hAnsi="微软雅黑"/>
          <w:b w:val="0"/>
          <w:bCs w:val="0"/>
          <w:i/>
          <w:sz w:val="21"/>
          <w:szCs w:val="21"/>
        </w:rPr>
      </w:pPr>
      <w:r w:rsidRPr="00E764DD">
        <w:rPr>
          <w:rFonts w:ascii="Arial" w:hAnsi="Arial"/>
          <w:sz w:val="21"/>
          <w:szCs w:val="21"/>
        </w:rPr>
        <w:t xml:space="preserve">Software: </w:t>
      </w:r>
      <w:r w:rsidRPr="00E764DD">
        <w:rPr>
          <w:rFonts w:ascii="微软雅黑" w:eastAsia="微软雅黑" w:hAnsi="微软雅黑"/>
          <w:b w:val="0"/>
          <w:sz w:val="21"/>
          <w:szCs w:val="21"/>
        </w:rPr>
        <w:t>xfce4-genmon-plugin 4.0.2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2004 Roger Seguin &lt;rogerseguin@msn.com&gt;</w:t>
      </w:r>
      <w:r>
        <w:rPr>
          <w:rFonts w:ascii="宋体" w:hAnsi="宋体"/>
          <w:sz w:val="22"/>
        </w:rPr>
        <w:br/>
        <w:t>"copyright",    ("Copyright \xc2\xa9 2004 Roger Seguin\nCopyright \xc2\xa9 2006 Julien Devemy\nCopyright \xc2\xa9 2016 Tony Paulic\n"), "authors",      auth, NULL);</w:t>
      </w:r>
      <w:r>
        <w:rPr>
          <w:rFonts w:ascii="宋体" w:hAnsi="宋体"/>
          <w:sz w:val="22"/>
        </w:rPr>
        <w:br/>
        <w:t>Copyright (C) 1991, 1999 Free Software Foundation, Inc.</w:t>
      </w:r>
      <w:r>
        <w:rPr>
          <w:rFonts w:ascii="宋体" w:hAnsi="宋体"/>
          <w:sz w:val="22"/>
        </w:rPr>
        <w:br/>
        <w:t>Copyright (c) 2012 John Lindgren &lt;john.lindgren@aol.com&gt;</w:t>
      </w:r>
      <w:r>
        <w:rPr>
          <w:rFonts w:ascii="宋体" w:hAnsi="宋体"/>
          <w:sz w:val="22"/>
        </w:rPr>
        <w:br/>
        <w:t>Copyright (c) 2006 Julien Devemy &lt;jujucece@gmail.com&gt;</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422C8C">
        <w:rPr>
          <w:sz w:val="21"/>
          <w:szCs w:val="21"/>
        </w:rPr>
        <w:t>LGPLv2+</w:t>
      </w:r>
      <w:bookmarkStart w:id="0" w:name="_GoBack"/>
      <w:bookmarkEnd w:id="0"/>
    </w:p>
    <w:p w:rsidR="006407DA" w:rsidRPr="003611B1" w:rsidRDefault="006407DA" w:rsidP="006407DA">
      <w:pPr>
        <w:pStyle w:val="Default"/>
        <w:rPr>
          <w:szCs w:val="21"/>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w:t>
      </w:r>
      <w:r w:rsidRPr="005D0383">
        <w:rPr>
          <w:b/>
          <w:caps/>
        </w:rPr>
        <w:lastRenderedPageBreak/>
        <w:t xml:space="preserve">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025" w:rsidRDefault="00CD4025" w:rsidP="001F7CE0">
      <w:pPr>
        <w:spacing w:line="240" w:lineRule="auto"/>
      </w:pPr>
      <w:r>
        <w:separator/>
      </w:r>
    </w:p>
  </w:endnote>
  <w:endnote w:type="continuationSeparator" w:id="0">
    <w:p w:rsidR="00CD4025" w:rsidRDefault="00CD402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764DD">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22C8C">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22C8C">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025" w:rsidRDefault="00CD4025" w:rsidP="001F7CE0">
      <w:pPr>
        <w:spacing w:line="240" w:lineRule="auto"/>
      </w:pPr>
      <w:r>
        <w:separator/>
      </w:r>
    </w:p>
  </w:footnote>
  <w:footnote w:type="continuationSeparator" w:id="0">
    <w:p w:rsidR="00CD4025" w:rsidRDefault="00CD402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E764DD"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2C8C"/>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4025"/>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764DD"/>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4043</Words>
  <Characters>23048</Characters>
  <Application>Microsoft Office Word</Application>
  <DocSecurity>0</DocSecurity>
  <Lines>192</Lines>
  <Paragraphs>54</Paragraphs>
  <ScaleCrop>false</ScaleCrop>
  <Company>Huawei Technologies Co.,Ltd.</Company>
  <LinksUpToDate>false</LinksUpToDate>
  <CharactersWithSpaces>27037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5</cp:revision>
  <dcterms:created xsi:type="dcterms:W3CDTF">2021-06-10T07:10:00Z</dcterms:created>
  <dcterms:modified xsi:type="dcterms:W3CDTF">2021-06-11T04:08:00Z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1623384506</vt:lpwstr>
  </property>
</Properties>
</file>